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C938" w14:textId="77777777" w:rsidR="00E960A6" w:rsidRDefault="00E960A6" w:rsidP="001F7BCC">
      <w:pPr>
        <w:jc w:val="both"/>
        <w:rPr>
          <w:rFonts w:ascii="Arial" w:hAnsi="Arial" w:cs="Arial"/>
          <w:b/>
          <w:sz w:val="24"/>
          <w:szCs w:val="24"/>
        </w:rPr>
      </w:pPr>
    </w:p>
    <w:p w14:paraId="0580466E" w14:textId="77777777" w:rsidR="00E960A6" w:rsidRDefault="00E960A6" w:rsidP="001F7BCC">
      <w:pPr>
        <w:jc w:val="both"/>
        <w:rPr>
          <w:rFonts w:ascii="Arial" w:hAnsi="Arial" w:cs="Arial"/>
          <w:b/>
          <w:sz w:val="24"/>
          <w:szCs w:val="24"/>
        </w:rPr>
      </w:pPr>
    </w:p>
    <w:p w14:paraId="08A68868" w14:textId="54F3AA07" w:rsidR="00E960A6" w:rsidRDefault="00E960A6" w:rsidP="00E960A6">
      <w:pPr>
        <w:jc w:val="center"/>
        <w:rPr>
          <w:rFonts w:ascii="Arial" w:hAnsi="Arial" w:cs="Arial"/>
          <w:b/>
          <w:sz w:val="24"/>
          <w:szCs w:val="24"/>
        </w:rPr>
      </w:pPr>
      <w:r>
        <w:rPr>
          <w:rFonts w:ascii="Arial" w:hAnsi="Arial" w:cs="Arial"/>
          <w:b/>
          <w:sz w:val="24"/>
          <w:szCs w:val="24"/>
        </w:rPr>
        <w:t>LLANDOUGH COMMUNITY COUNCIL</w:t>
      </w:r>
    </w:p>
    <w:p w14:paraId="5D6196E1" w14:textId="77777777" w:rsidR="00E960A6" w:rsidRDefault="00E960A6" w:rsidP="001F7BCC">
      <w:pPr>
        <w:jc w:val="both"/>
        <w:rPr>
          <w:rFonts w:ascii="Arial" w:hAnsi="Arial" w:cs="Arial"/>
          <w:b/>
          <w:sz w:val="24"/>
          <w:szCs w:val="24"/>
        </w:rPr>
      </w:pPr>
    </w:p>
    <w:p w14:paraId="219747CA" w14:textId="56E6922B" w:rsidR="001F7BCC" w:rsidRDefault="001F7BCC" w:rsidP="00E960A6">
      <w:pPr>
        <w:jc w:val="center"/>
        <w:rPr>
          <w:rFonts w:ascii="Arial" w:hAnsi="Arial" w:cs="Arial"/>
          <w:b/>
          <w:sz w:val="24"/>
          <w:szCs w:val="24"/>
        </w:rPr>
      </w:pPr>
      <w:r>
        <w:rPr>
          <w:rFonts w:ascii="Arial" w:hAnsi="Arial" w:cs="Arial"/>
          <w:b/>
          <w:sz w:val="24"/>
          <w:szCs w:val="24"/>
        </w:rPr>
        <w:t xml:space="preserve">DELEGATION TO </w:t>
      </w:r>
      <w:r w:rsidR="00E960A6">
        <w:rPr>
          <w:rFonts w:ascii="Arial" w:hAnsi="Arial" w:cs="Arial"/>
          <w:b/>
          <w:sz w:val="24"/>
          <w:szCs w:val="24"/>
        </w:rPr>
        <w:t>THE CLERK/RESPONSIBLE FINANCIAL OFFICER</w:t>
      </w:r>
    </w:p>
    <w:p w14:paraId="219747CB" w14:textId="77777777" w:rsidR="001F7BCC" w:rsidRDefault="001F7BCC" w:rsidP="001F7BCC">
      <w:pPr>
        <w:ind w:left="720"/>
        <w:jc w:val="both"/>
        <w:rPr>
          <w:rFonts w:ascii="Arial" w:hAnsi="Arial" w:cs="Arial"/>
          <w:sz w:val="24"/>
          <w:szCs w:val="24"/>
        </w:rPr>
      </w:pPr>
      <w:r>
        <w:rPr>
          <w:rFonts w:ascii="Arial" w:hAnsi="Arial" w:cs="Arial"/>
          <w:sz w:val="24"/>
          <w:szCs w:val="24"/>
        </w:rPr>
        <w:t>The following delegations are subject to them being implemented within the law, the Council’s Standing Orders and Financial Regulations, within the accepted policy framework and where budgetary provisions exist or as otherwise authorised in accordance with financial regulations.</w:t>
      </w:r>
    </w:p>
    <w:p w14:paraId="219747CC" w14:textId="77777777" w:rsidR="001F7BCC" w:rsidRDefault="001F7BCC" w:rsidP="001F7BCC">
      <w:pPr>
        <w:ind w:left="720"/>
        <w:jc w:val="both"/>
        <w:rPr>
          <w:rFonts w:ascii="Arial" w:hAnsi="Arial" w:cs="Arial"/>
          <w:sz w:val="24"/>
          <w:szCs w:val="24"/>
        </w:rPr>
      </w:pPr>
    </w:p>
    <w:p w14:paraId="219747CD" w14:textId="77777777" w:rsidR="001F7BCC" w:rsidRDefault="001F7BCC" w:rsidP="001F7BCC">
      <w:pPr>
        <w:tabs>
          <w:tab w:val="left" w:pos="1276"/>
          <w:tab w:val="left" w:pos="1418"/>
        </w:tabs>
        <w:ind w:left="720"/>
        <w:jc w:val="both"/>
        <w:rPr>
          <w:rFonts w:ascii="Arial" w:hAnsi="Arial" w:cs="Arial"/>
          <w:sz w:val="24"/>
          <w:szCs w:val="24"/>
        </w:rPr>
      </w:pPr>
      <w:r>
        <w:rPr>
          <w:rFonts w:ascii="Arial" w:hAnsi="Arial" w:cs="Arial"/>
          <w:sz w:val="24"/>
          <w:szCs w:val="24"/>
        </w:rPr>
        <w:tab/>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270"/>
        <w:gridCol w:w="1723"/>
      </w:tblGrid>
      <w:tr w:rsidR="001F7BCC" w:rsidRPr="00151CF4" w14:paraId="219747D1" w14:textId="77777777" w:rsidTr="00E960A6">
        <w:trPr>
          <w:tblHeader/>
        </w:trPr>
        <w:tc>
          <w:tcPr>
            <w:tcW w:w="2497" w:type="dxa"/>
            <w:shd w:val="clear" w:color="auto" w:fill="auto"/>
          </w:tcPr>
          <w:p w14:paraId="219747CE" w14:textId="77777777" w:rsidR="001F7BCC" w:rsidRPr="00151CF4" w:rsidRDefault="001F7BCC" w:rsidP="00642FA9">
            <w:pPr>
              <w:tabs>
                <w:tab w:val="left" w:pos="1276"/>
                <w:tab w:val="left" w:pos="1418"/>
              </w:tabs>
              <w:jc w:val="both"/>
              <w:rPr>
                <w:rFonts w:ascii="Arial" w:hAnsi="Arial" w:cs="Arial"/>
                <w:b/>
                <w:sz w:val="24"/>
                <w:szCs w:val="24"/>
              </w:rPr>
            </w:pPr>
            <w:r w:rsidRPr="00151CF4">
              <w:rPr>
                <w:rFonts w:ascii="Arial" w:hAnsi="Arial" w:cs="Arial"/>
                <w:b/>
                <w:sz w:val="24"/>
                <w:szCs w:val="24"/>
              </w:rPr>
              <w:t>Service Area</w:t>
            </w:r>
          </w:p>
        </w:tc>
        <w:tc>
          <w:tcPr>
            <w:tcW w:w="3270" w:type="dxa"/>
            <w:shd w:val="clear" w:color="auto" w:fill="auto"/>
          </w:tcPr>
          <w:p w14:paraId="219747CF" w14:textId="77777777" w:rsidR="001F7BCC" w:rsidRPr="00151CF4" w:rsidRDefault="001F7BCC" w:rsidP="00642FA9">
            <w:pPr>
              <w:tabs>
                <w:tab w:val="left" w:pos="1276"/>
                <w:tab w:val="left" w:pos="1418"/>
              </w:tabs>
              <w:jc w:val="both"/>
              <w:rPr>
                <w:rFonts w:ascii="Arial" w:hAnsi="Arial" w:cs="Arial"/>
                <w:b/>
                <w:sz w:val="24"/>
                <w:szCs w:val="24"/>
              </w:rPr>
            </w:pPr>
            <w:r w:rsidRPr="00151CF4">
              <w:rPr>
                <w:rFonts w:ascii="Arial" w:hAnsi="Arial" w:cs="Arial"/>
                <w:b/>
                <w:sz w:val="24"/>
                <w:szCs w:val="24"/>
              </w:rPr>
              <w:t>Function</w:t>
            </w:r>
          </w:p>
        </w:tc>
        <w:tc>
          <w:tcPr>
            <w:tcW w:w="1723" w:type="dxa"/>
            <w:shd w:val="clear" w:color="auto" w:fill="auto"/>
          </w:tcPr>
          <w:p w14:paraId="219747D0" w14:textId="77777777" w:rsidR="001F7BCC" w:rsidRPr="00151CF4" w:rsidRDefault="001F7BCC" w:rsidP="00642FA9">
            <w:pPr>
              <w:tabs>
                <w:tab w:val="left" w:pos="1276"/>
                <w:tab w:val="left" w:pos="1418"/>
              </w:tabs>
              <w:jc w:val="both"/>
              <w:rPr>
                <w:rFonts w:ascii="Arial" w:hAnsi="Arial" w:cs="Arial"/>
                <w:b/>
                <w:sz w:val="24"/>
                <w:szCs w:val="24"/>
              </w:rPr>
            </w:pPr>
            <w:r w:rsidRPr="00151CF4">
              <w:rPr>
                <w:rFonts w:ascii="Arial" w:hAnsi="Arial" w:cs="Arial"/>
                <w:b/>
                <w:sz w:val="24"/>
                <w:szCs w:val="24"/>
              </w:rPr>
              <w:t>Officer</w:t>
            </w:r>
          </w:p>
        </w:tc>
      </w:tr>
      <w:tr w:rsidR="001F7BCC" w:rsidRPr="00151CF4" w14:paraId="219747DD" w14:textId="77777777" w:rsidTr="00E960A6">
        <w:tc>
          <w:tcPr>
            <w:tcW w:w="2497" w:type="dxa"/>
            <w:shd w:val="clear" w:color="auto" w:fill="auto"/>
          </w:tcPr>
          <w:p w14:paraId="219747DA"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Communications</w:t>
            </w:r>
          </w:p>
        </w:tc>
        <w:tc>
          <w:tcPr>
            <w:tcW w:w="3270" w:type="dxa"/>
            <w:shd w:val="clear" w:color="auto" w:fill="auto"/>
          </w:tcPr>
          <w:p w14:paraId="219747DB" w14:textId="7B0AEEB6"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deal with all press and public relations on behalf of the Council</w:t>
            </w:r>
            <w:r w:rsidR="00E960A6">
              <w:rPr>
                <w:rFonts w:ascii="Arial" w:hAnsi="Arial" w:cs="Arial"/>
                <w:sz w:val="20"/>
                <w:szCs w:val="20"/>
              </w:rPr>
              <w:t xml:space="preserve"> in consultation with the Chair and Vice-Chair.</w:t>
            </w:r>
          </w:p>
        </w:tc>
        <w:tc>
          <w:tcPr>
            <w:tcW w:w="1723" w:type="dxa"/>
            <w:shd w:val="clear" w:color="auto" w:fill="auto"/>
          </w:tcPr>
          <w:p w14:paraId="219747DC" w14:textId="6D74BCB1"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7E1" w14:textId="77777777" w:rsidTr="00E960A6">
        <w:tc>
          <w:tcPr>
            <w:tcW w:w="2497" w:type="dxa"/>
            <w:shd w:val="clear" w:color="auto" w:fill="auto"/>
          </w:tcPr>
          <w:p w14:paraId="219747DE"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Documents</w:t>
            </w:r>
          </w:p>
        </w:tc>
        <w:tc>
          <w:tcPr>
            <w:tcW w:w="3270" w:type="dxa"/>
            <w:shd w:val="clear" w:color="auto" w:fill="auto"/>
          </w:tcPr>
          <w:p w14:paraId="219747DF" w14:textId="65058F95"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sign documents on behalf of the Council</w:t>
            </w:r>
            <w:r w:rsidR="00E960A6">
              <w:rPr>
                <w:rFonts w:ascii="Arial" w:hAnsi="Arial" w:cs="Arial"/>
                <w:sz w:val="20"/>
                <w:szCs w:val="20"/>
              </w:rPr>
              <w:t xml:space="preserve"> where they have been approved by the Council</w:t>
            </w:r>
          </w:p>
        </w:tc>
        <w:tc>
          <w:tcPr>
            <w:tcW w:w="1723" w:type="dxa"/>
            <w:shd w:val="clear" w:color="auto" w:fill="auto"/>
          </w:tcPr>
          <w:p w14:paraId="219747E0" w14:textId="3277C6D1"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7E5" w14:textId="77777777" w:rsidTr="00E960A6">
        <w:tc>
          <w:tcPr>
            <w:tcW w:w="2497" w:type="dxa"/>
            <w:shd w:val="clear" w:color="auto" w:fill="auto"/>
          </w:tcPr>
          <w:p w14:paraId="219747E2"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Elections</w:t>
            </w:r>
          </w:p>
        </w:tc>
        <w:tc>
          <w:tcPr>
            <w:tcW w:w="3270" w:type="dxa"/>
            <w:shd w:val="clear" w:color="auto" w:fill="auto"/>
          </w:tcPr>
          <w:p w14:paraId="219747E3"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notify the Returning Officer of all casual vacancies arising in the membership of the Council as required by statute and to liaise with him or her regarding the conduct of elections.</w:t>
            </w:r>
          </w:p>
        </w:tc>
        <w:tc>
          <w:tcPr>
            <w:tcW w:w="1723" w:type="dxa"/>
            <w:shd w:val="clear" w:color="auto" w:fill="auto"/>
          </w:tcPr>
          <w:p w14:paraId="219747E4" w14:textId="216228FD"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7ED" w14:textId="77777777" w:rsidTr="00E960A6">
        <w:tc>
          <w:tcPr>
            <w:tcW w:w="2497" w:type="dxa"/>
            <w:vMerge w:val="restart"/>
            <w:shd w:val="clear" w:color="auto" w:fill="auto"/>
          </w:tcPr>
          <w:p w14:paraId="219747EA"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Finance</w:t>
            </w:r>
          </w:p>
        </w:tc>
        <w:tc>
          <w:tcPr>
            <w:tcW w:w="3270" w:type="dxa"/>
            <w:shd w:val="clear" w:color="auto" w:fill="auto"/>
          </w:tcPr>
          <w:p w14:paraId="219747EB"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administer the Council’s bank balances.</w:t>
            </w:r>
          </w:p>
        </w:tc>
        <w:tc>
          <w:tcPr>
            <w:tcW w:w="1723" w:type="dxa"/>
            <w:shd w:val="clear" w:color="auto" w:fill="auto"/>
          </w:tcPr>
          <w:p w14:paraId="219747EC" w14:textId="77777777"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RFO</w:t>
            </w:r>
          </w:p>
        </w:tc>
      </w:tr>
      <w:tr w:rsidR="001F7BCC" w:rsidRPr="00151CF4" w14:paraId="219747F1" w14:textId="77777777" w:rsidTr="00E960A6">
        <w:tc>
          <w:tcPr>
            <w:tcW w:w="2497" w:type="dxa"/>
            <w:vMerge/>
            <w:shd w:val="clear" w:color="auto" w:fill="auto"/>
          </w:tcPr>
          <w:p w14:paraId="219747EE"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7EF"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maintain adequate insurance cover for the Council’s activities and property.</w:t>
            </w:r>
          </w:p>
        </w:tc>
        <w:tc>
          <w:tcPr>
            <w:tcW w:w="1723" w:type="dxa"/>
            <w:shd w:val="clear" w:color="auto" w:fill="auto"/>
          </w:tcPr>
          <w:p w14:paraId="219747F0" w14:textId="77777777"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RFO</w:t>
            </w:r>
          </w:p>
        </w:tc>
      </w:tr>
      <w:tr w:rsidR="001F7BCC" w:rsidRPr="00151CF4" w14:paraId="219747F5" w14:textId="77777777" w:rsidTr="00E960A6">
        <w:tc>
          <w:tcPr>
            <w:tcW w:w="2497" w:type="dxa"/>
            <w:vMerge/>
            <w:shd w:val="clear" w:color="auto" w:fill="auto"/>
          </w:tcPr>
          <w:p w14:paraId="219747F2"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7F3"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act as the Responsible Financial Officer.</w:t>
            </w:r>
          </w:p>
        </w:tc>
        <w:tc>
          <w:tcPr>
            <w:tcW w:w="1723" w:type="dxa"/>
            <w:shd w:val="clear" w:color="auto" w:fill="auto"/>
          </w:tcPr>
          <w:p w14:paraId="219747F4" w14:textId="77777777"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RFO</w:t>
            </w:r>
          </w:p>
        </w:tc>
      </w:tr>
      <w:tr w:rsidR="001F7BCC" w:rsidRPr="00151CF4" w14:paraId="219747FD" w14:textId="77777777" w:rsidTr="00E960A6">
        <w:tc>
          <w:tcPr>
            <w:tcW w:w="2497" w:type="dxa"/>
            <w:vMerge/>
            <w:shd w:val="clear" w:color="auto" w:fill="auto"/>
          </w:tcPr>
          <w:p w14:paraId="219747FA"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7FB"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write off outstanding debts in accordance with Financial Regulations.</w:t>
            </w:r>
          </w:p>
        </w:tc>
        <w:tc>
          <w:tcPr>
            <w:tcW w:w="1723" w:type="dxa"/>
            <w:shd w:val="clear" w:color="auto" w:fill="auto"/>
          </w:tcPr>
          <w:p w14:paraId="219747FC" w14:textId="77777777"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RFO</w:t>
            </w:r>
          </w:p>
        </w:tc>
      </w:tr>
      <w:tr w:rsidR="001F7BCC" w:rsidRPr="00151CF4" w14:paraId="21974801" w14:textId="77777777" w:rsidTr="00E960A6">
        <w:tc>
          <w:tcPr>
            <w:tcW w:w="2497" w:type="dxa"/>
            <w:vMerge/>
            <w:shd w:val="clear" w:color="auto" w:fill="auto"/>
          </w:tcPr>
          <w:p w14:paraId="219747FE"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7FF"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Authorisation of routine expenditure within the agreed budget.</w:t>
            </w:r>
          </w:p>
        </w:tc>
        <w:tc>
          <w:tcPr>
            <w:tcW w:w="1723" w:type="dxa"/>
            <w:shd w:val="clear" w:color="auto" w:fill="auto"/>
          </w:tcPr>
          <w:p w14:paraId="21974800" w14:textId="0865961C"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05" w14:textId="77777777" w:rsidTr="00E960A6">
        <w:tc>
          <w:tcPr>
            <w:tcW w:w="2497" w:type="dxa"/>
            <w:vMerge/>
            <w:shd w:val="clear" w:color="auto" w:fill="auto"/>
          </w:tcPr>
          <w:p w14:paraId="21974802"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03" w14:textId="6B67C468"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Emergency expenditure up to £</w:t>
            </w:r>
            <w:r w:rsidR="0074483D">
              <w:rPr>
                <w:rFonts w:ascii="Arial" w:hAnsi="Arial" w:cs="Arial"/>
                <w:sz w:val="20"/>
                <w:szCs w:val="20"/>
              </w:rPr>
              <w:t>2</w:t>
            </w:r>
            <w:r w:rsidRPr="00151CF4">
              <w:rPr>
                <w:rFonts w:ascii="Arial" w:hAnsi="Arial" w:cs="Arial"/>
                <w:sz w:val="20"/>
                <w:szCs w:val="20"/>
              </w:rPr>
              <w:t>000 outside of the agreed budget</w:t>
            </w:r>
            <w:r w:rsidR="0074483D">
              <w:rPr>
                <w:rFonts w:ascii="Arial" w:hAnsi="Arial" w:cs="Arial"/>
                <w:sz w:val="20"/>
                <w:szCs w:val="20"/>
              </w:rPr>
              <w:t xml:space="preserve"> in consultation with the Chair and/or Vice-Chair.</w:t>
            </w:r>
          </w:p>
        </w:tc>
        <w:tc>
          <w:tcPr>
            <w:tcW w:w="1723" w:type="dxa"/>
            <w:shd w:val="clear" w:color="auto" w:fill="auto"/>
          </w:tcPr>
          <w:p w14:paraId="21974804" w14:textId="3C3C6F69"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0D" w14:textId="77777777" w:rsidTr="00E960A6">
        <w:tc>
          <w:tcPr>
            <w:tcW w:w="2497" w:type="dxa"/>
            <w:shd w:val="clear" w:color="auto" w:fill="auto"/>
          </w:tcPr>
          <w:p w14:paraId="2197480A"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Freedom of Information</w:t>
            </w:r>
          </w:p>
        </w:tc>
        <w:tc>
          <w:tcPr>
            <w:tcW w:w="3270" w:type="dxa"/>
            <w:shd w:val="clear" w:color="auto" w:fill="auto"/>
          </w:tcPr>
          <w:p w14:paraId="2197480B"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have overall responsibility for the Council’s Freedom of Information Publication Scheme.</w:t>
            </w:r>
          </w:p>
        </w:tc>
        <w:tc>
          <w:tcPr>
            <w:tcW w:w="1723" w:type="dxa"/>
            <w:shd w:val="clear" w:color="auto" w:fill="auto"/>
          </w:tcPr>
          <w:p w14:paraId="2197480C" w14:textId="758AF4AB"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11" w14:textId="77777777" w:rsidTr="00E960A6">
        <w:tc>
          <w:tcPr>
            <w:tcW w:w="2497" w:type="dxa"/>
            <w:shd w:val="clear" w:color="auto" w:fill="auto"/>
          </w:tcPr>
          <w:p w14:paraId="2197480E"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Governance</w:t>
            </w:r>
          </w:p>
        </w:tc>
        <w:tc>
          <w:tcPr>
            <w:tcW w:w="3270" w:type="dxa"/>
            <w:shd w:val="clear" w:color="auto" w:fill="auto"/>
          </w:tcPr>
          <w:p w14:paraId="2197480F"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receive declarations of acceptance of office.</w:t>
            </w:r>
          </w:p>
        </w:tc>
        <w:tc>
          <w:tcPr>
            <w:tcW w:w="1723" w:type="dxa"/>
            <w:shd w:val="clear" w:color="auto" w:fill="auto"/>
          </w:tcPr>
          <w:p w14:paraId="21974810" w14:textId="6ED9490B"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15" w14:textId="77777777" w:rsidTr="00E960A6">
        <w:tc>
          <w:tcPr>
            <w:tcW w:w="2497" w:type="dxa"/>
            <w:shd w:val="clear" w:color="auto" w:fill="auto"/>
          </w:tcPr>
          <w:p w14:paraId="21974812"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13"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receive and record notices disclosing personal interests.</w:t>
            </w:r>
          </w:p>
        </w:tc>
        <w:tc>
          <w:tcPr>
            <w:tcW w:w="1723" w:type="dxa"/>
            <w:shd w:val="clear" w:color="auto" w:fill="auto"/>
          </w:tcPr>
          <w:p w14:paraId="21974814" w14:textId="20D40DD4"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19" w14:textId="77777777" w:rsidTr="00E960A6">
        <w:tc>
          <w:tcPr>
            <w:tcW w:w="2497" w:type="dxa"/>
            <w:shd w:val="clear" w:color="auto" w:fill="auto"/>
          </w:tcPr>
          <w:p w14:paraId="21974816"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17"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receive and retain plans and documents in accordance with the approved document retention scheme.</w:t>
            </w:r>
          </w:p>
        </w:tc>
        <w:tc>
          <w:tcPr>
            <w:tcW w:w="1723" w:type="dxa"/>
            <w:shd w:val="clear" w:color="auto" w:fill="auto"/>
          </w:tcPr>
          <w:p w14:paraId="21974818" w14:textId="022347F9"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21" w14:textId="77777777" w:rsidTr="00E960A6">
        <w:tc>
          <w:tcPr>
            <w:tcW w:w="2497" w:type="dxa"/>
            <w:shd w:val="clear" w:color="auto" w:fill="auto"/>
          </w:tcPr>
          <w:p w14:paraId="2197481E"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1F" w14:textId="54D55CB2"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 xml:space="preserve">Authorisation to call any extra meetings of the Council or any Committee as necessary having first consulted with the Chair of the </w:t>
            </w:r>
            <w:r w:rsidR="00E960A6">
              <w:rPr>
                <w:rFonts w:ascii="Arial" w:hAnsi="Arial" w:cs="Arial"/>
                <w:sz w:val="20"/>
                <w:szCs w:val="20"/>
              </w:rPr>
              <w:t>Council/</w:t>
            </w:r>
            <w:r w:rsidRPr="00151CF4">
              <w:rPr>
                <w:rFonts w:ascii="Arial" w:hAnsi="Arial" w:cs="Arial"/>
                <w:sz w:val="20"/>
                <w:szCs w:val="20"/>
              </w:rPr>
              <w:t>appropriate Committee.</w:t>
            </w:r>
          </w:p>
        </w:tc>
        <w:tc>
          <w:tcPr>
            <w:tcW w:w="1723" w:type="dxa"/>
            <w:shd w:val="clear" w:color="auto" w:fill="auto"/>
          </w:tcPr>
          <w:p w14:paraId="21974820" w14:textId="18520BFB"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25" w14:textId="77777777" w:rsidTr="00E960A6">
        <w:tc>
          <w:tcPr>
            <w:tcW w:w="2497" w:type="dxa"/>
            <w:shd w:val="clear" w:color="auto" w:fill="auto"/>
          </w:tcPr>
          <w:p w14:paraId="21974822"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23"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Authorisation to respond immediately to any correspondence requiring or requesting information relating to previous decisions of the Council but not correspondence requiring an opinion to be taken by the Council or its Committees.</w:t>
            </w:r>
          </w:p>
        </w:tc>
        <w:tc>
          <w:tcPr>
            <w:tcW w:w="1723" w:type="dxa"/>
            <w:shd w:val="clear" w:color="auto" w:fill="auto"/>
          </w:tcPr>
          <w:p w14:paraId="21974824" w14:textId="1EA26491"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29" w14:textId="77777777" w:rsidTr="00E960A6">
        <w:tc>
          <w:tcPr>
            <w:tcW w:w="2497" w:type="dxa"/>
            <w:shd w:val="clear" w:color="auto" w:fill="auto"/>
          </w:tcPr>
          <w:p w14:paraId="21974826"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Information and Communication Technology</w:t>
            </w:r>
          </w:p>
        </w:tc>
        <w:tc>
          <w:tcPr>
            <w:tcW w:w="3270" w:type="dxa"/>
            <w:shd w:val="clear" w:color="auto" w:fill="auto"/>
          </w:tcPr>
          <w:p w14:paraId="21974827"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be responsible for the provision and management of information and communications technology provided within the Council including the replacement of out-dated equipment or the purchase of new equipment within the approved budget.</w:t>
            </w:r>
          </w:p>
        </w:tc>
        <w:tc>
          <w:tcPr>
            <w:tcW w:w="1723" w:type="dxa"/>
            <w:shd w:val="clear" w:color="auto" w:fill="auto"/>
          </w:tcPr>
          <w:p w14:paraId="21974828" w14:textId="56F8D3FC"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Clerk/RFO</w:t>
            </w:r>
          </w:p>
        </w:tc>
      </w:tr>
      <w:tr w:rsidR="001F7BCC" w:rsidRPr="00151CF4" w14:paraId="2197482D" w14:textId="77777777" w:rsidTr="00E960A6">
        <w:tc>
          <w:tcPr>
            <w:tcW w:w="2497" w:type="dxa"/>
            <w:vMerge w:val="restart"/>
            <w:shd w:val="clear" w:color="auto" w:fill="auto"/>
          </w:tcPr>
          <w:p w14:paraId="2197482A"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Land and Property</w:t>
            </w:r>
          </w:p>
        </w:tc>
        <w:tc>
          <w:tcPr>
            <w:tcW w:w="3270" w:type="dxa"/>
            <w:shd w:val="clear" w:color="auto" w:fill="auto"/>
          </w:tcPr>
          <w:p w14:paraId="2197482B"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purchase necessary goods and supplies.</w:t>
            </w:r>
          </w:p>
        </w:tc>
        <w:tc>
          <w:tcPr>
            <w:tcW w:w="1723" w:type="dxa"/>
            <w:tcBorders>
              <w:bottom w:val="single" w:sz="4" w:space="0" w:color="auto"/>
            </w:tcBorders>
            <w:shd w:val="clear" w:color="auto" w:fill="auto"/>
          </w:tcPr>
          <w:p w14:paraId="2197482C" w14:textId="77777777"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RFO</w:t>
            </w:r>
          </w:p>
        </w:tc>
      </w:tr>
      <w:tr w:rsidR="001F7BCC" w:rsidRPr="00151CF4" w14:paraId="2197483D" w14:textId="77777777" w:rsidTr="00E960A6">
        <w:tc>
          <w:tcPr>
            <w:tcW w:w="2497" w:type="dxa"/>
            <w:vMerge/>
            <w:shd w:val="clear" w:color="auto" w:fill="auto"/>
          </w:tcPr>
          <w:p w14:paraId="2197483A"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3B"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ensure that trees for which the Council is responsible are maintained in safe condition in accordance with good aboricultural practice.</w:t>
            </w:r>
          </w:p>
        </w:tc>
        <w:tc>
          <w:tcPr>
            <w:tcW w:w="1723" w:type="dxa"/>
            <w:shd w:val="clear" w:color="auto" w:fill="auto"/>
          </w:tcPr>
          <w:p w14:paraId="2197483C" w14:textId="099EFA85" w:rsidR="001F7BCC" w:rsidRPr="00151CF4" w:rsidRDefault="00E960A6"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41" w14:textId="77777777" w:rsidTr="00E960A6">
        <w:tc>
          <w:tcPr>
            <w:tcW w:w="2497" w:type="dxa"/>
            <w:shd w:val="clear" w:color="auto" w:fill="auto"/>
          </w:tcPr>
          <w:p w14:paraId="2197483E"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Lettings</w:t>
            </w:r>
          </w:p>
        </w:tc>
        <w:tc>
          <w:tcPr>
            <w:tcW w:w="3270" w:type="dxa"/>
            <w:shd w:val="clear" w:color="auto" w:fill="auto"/>
          </w:tcPr>
          <w:p w14:paraId="2197483F" w14:textId="3018399D"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 xml:space="preserve">To authorise casual lettings </w:t>
            </w:r>
            <w:r w:rsidR="00E960A6">
              <w:rPr>
                <w:rFonts w:ascii="Arial" w:hAnsi="Arial" w:cs="Arial"/>
                <w:sz w:val="20"/>
                <w:szCs w:val="20"/>
              </w:rPr>
              <w:t>allotment plots</w:t>
            </w:r>
            <w:r w:rsidRPr="00151CF4">
              <w:rPr>
                <w:rFonts w:ascii="Arial" w:hAnsi="Arial" w:cs="Arial"/>
                <w:sz w:val="20"/>
                <w:szCs w:val="20"/>
              </w:rPr>
              <w:t xml:space="preserve"> subject to payment in accordance with the approved scale of charges.</w:t>
            </w:r>
          </w:p>
        </w:tc>
        <w:tc>
          <w:tcPr>
            <w:tcW w:w="1723" w:type="dxa"/>
            <w:shd w:val="clear" w:color="auto" w:fill="auto"/>
          </w:tcPr>
          <w:p w14:paraId="21974840" w14:textId="32FD6A94"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4D" w14:textId="77777777" w:rsidTr="00E960A6">
        <w:tc>
          <w:tcPr>
            <w:tcW w:w="2497" w:type="dxa"/>
            <w:shd w:val="clear" w:color="auto" w:fill="auto"/>
          </w:tcPr>
          <w:p w14:paraId="2197484A"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Proper Officer</w:t>
            </w:r>
          </w:p>
        </w:tc>
        <w:tc>
          <w:tcPr>
            <w:tcW w:w="3270" w:type="dxa"/>
            <w:shd w:val="clear" w:color="auto" w:fill="auto"/>
          </w:tcPr>
          <w:p w14:paraId="2197484B"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act as the Council’s proper officer in accordance with the job description for the role.</w:t>
            </w:r>
          </w:p>
        </w:tc>
        <w:tc>
          <w:tcPr>
            <w:tcW w:w="1723" w:type="dxa"/>
            <w:shd w:val="clear" w:color="auto" w:fill="auto"/>
          </w:tcPr>
          <w:p w14:paraId="2197484C" w14:textId="2C670697"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51" w14:textId="77777777" w:rsidTr="00E960A6">
        <w:tc>
          <w:tcPr>
            <w:tcW w:w="2497" w:type="dxa"/>
            <w:vMerge w:val="restart"/>
            <w:shd w:val="clear" w:color="auto" w:fill="auto"/>
          </w:tcPr>
          <w:p w14:paraId="2197484E" w14:textId="77777777" w:rsidR="001F7BCC" w:rsidRPr="00151CF4" w:rsidRDefault="001F7BCC" w:rsidP="00642FA9">
            <w:pPr>
              <w:tabs>
                <w:tab w:val="left" w:pos="1276"/>
                <w:tab w:val="left" w:pos="1418"/>
              </w:tabs>
              <w:jc w:val="both"/>
              <w:rPr>
                <w:rFonts w:ascii="Arial" w:hAnsi="Arial" w:cs="Arial"/>
                <w:b/>
                <w:sz w:val="20"/>
                <w:szCs w:val="20"/>
              </w:rPr>
            </w:pPr>
            <w:r w:rsidRPr="00151CF4">
              <w:rPr>
                <w:rFonts w:ascii="Arial" w:hAnsi="Arial" w:cs="Arial"/>
                <w:b/>
                <w:sz w:val="20"/>
                <w:szCs w:val="20"/>
              </w:rPr>
              <w:t>Staffing</w:t>
            </w:r>
          </w:p>
        </w:tc>
        <w:tc>
          <w:tcPr>
            <w:tcW w:w="3270" w:type="dxa"/>
            <w:shd w:val="clear" w:color="auto" w:fill="auto"/>
          </w:tcPr>
          <w:p w14:paraId="2197484F" w14:textId="77777777" w:rsidR="001F7BCC" w:rsidRPr="00151CF4" w:rsidRDefault="001F7BCC" w:rsidP="001A2125">
            <w:pPr>
              <w:tabs>
                <w:tab w:val="left" w:pos="1276"/>
                <w:tab w:val="left" w:pos="1418"/>
              </w:tabs>
              <w:jc w:val="both"/>
              <w:rPr>
                <w:rFonts w:ascii="Arial" w:hAnsi="Arial" w:cs="Arial"/>
                <w:sz w:val="20"/>
                <w:szCs w:val="20"/>
              </w:rPr>
            </w:pPr>
            <w:r w:rsidRPr="00151CF4">
              <w:rPr>
                <w:rFonts w:ascii="Arial" w:hAnsi="Arial" w:cs="Arial"/>
                <w:sz w:val="20"/>
                <w:szCs w:val="20"/>
              </w:rPr>
              <w:t>To undertake the duties of the Head of Paid Service and ensure that all staff effectively perform their functions as contained in their j</w:t>
            </w:r>
            <w:r w:rsidR="001A2125">
              <w:rPr>
                <w:rFonts w:ascii="Arial" w:hAnsi="Arial" w:cs="Arial"/>
                <w:sz w:val="20"/>
                <w:szCs w:val="20"/>
              </w:rPr>
              <w:t>o</w:t>
            </w:r>
            <w:r w:rsidRPr="00151CF4">
              <w:rPr>
                <w:rFonts w:ascii="Arial" w:hAnsi="Arial" w:cs="Arial"/>
                <w:sz w:val="20"/>
                <w:szCs w:val="20"/>
              </w:rPr>
              <w:t>b descriptions.</w:t>
            </w:r>
          </w:p>
        </w:tc>
        <w:tc>
          <w:tcPr>
            <w:tcW w:w="1723" w:type="dxa"/>
            <w:shd w:val="clear" w:color="auto" w:fill="auto"/>
          </w:tcPr>
          <w:p w14:paraId="21974850" w14:textId="07749E6F"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55" w14:textId="77777777" w:rsidTr="00E960A6">
        <w:tc>
          <w:tcPr>
            <w:tcW w:w="2497" w:type="dxa"/>
            <w:vMerge/>
            <w:shd w:val="clear" w:color="auto" w:fill="auto"/>
          </w:tcPr>
          <w:p w14:paraId="21974852"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53" w14:textId="56782B88"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To implement national pay awards and conditions of service</w:t>
            </w:r>
            <w:r w:rsidR="00E960A6">
              <w:rPr>
                <w:rFonts w:ascii="Arial" w:hAnsi="Arial" w:cs="Arial"/>
                <w:sz w:val="20"/>
                <w:szCs w:val="20"/>
              </w:rPr>
              <w:t xml:space="preserve"> once approved by the Council.</w:t>
            </w:r>
          </w:p>
        </w:tc>
        <w:tc>
          <w:tcPr>
            <w:tcW w:w="1723" w:type="dxa"/>
            <w:shd w:val="clear" w:color="auto" w:fill="auto"/>
          </w:tcPr>
          <w:p w14:paraId="21974854" w14:textId="1FEEB80E"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59" w14:textId="77777777" w:rsidTr="00E960A6">
        <w:tc>
          <w:tcPr>
            <w:tcW w:w="2497" w:type="dxa"/>
            <w:vMerge/>
            <w:shd w:val="clear" w:color="auto" w:fill="auto"/>
          </w:tcPr>
          <w:p w14:paraId="21974856"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57"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Within the approved budget, to administer the staffing establishment and the national agreement on pay and conditions.</w:t>
            </w:r>
          </w:p>
        </w:tc>
        <w:tc>
          <w:tcPr>
            <w:tcW w:w="1723" w:type="dxa"/>
            <w:shd w:val="clear" w:color="auto" w:fill="auto"/>
          </w:tcPr>
          <w:p w14:paraId="21974858" w14:textId="5B2AED93"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r w:rsidR="001F7BCC" w:rsidRPr="00151CF4" w14:paraId="2197485D" w14:textId="77777777" w:rsidTr="00E960A6">
        <w:tc>
          <w:tcPr>
            <w:tcW w:w="2497" w:type="dxa"/>
            <w:vMerge/>
            <w:shd w:val="clear" w:color="auto" w:fill="auto"/>
          </w:tcPr>
          <w:p w14:paraId="2197485A" w14:textId="77777777" w:rsidR="001F7BCC" w:rsidRPr="00151CF4" w:rsidRDefault="001F7BCC" w:rsidP="00642FA9">
            <w:pPr>
              <w:tabs>
                <w:tab w:val="left" w:pos="1276"/>
                <w:tab w:val="left" w:pos="1418"/>
              </w:tabs>
              <w:jc w:val="both"/>
              <w:rPr>
                <w:rFonts w:ascii="Arial" w:hAnsi="Arial" w:cs="Arial"/>
                <w:b/>
                <w:sz w:val="20"/>
                <w:szCs w:val="20"/>
              </w:rPr>
            </w:pPr>
          </w:p>
        </w:tc>
        <w:tc>
          <w:tcPr>
            <w:tcW w:w="3270" w:type="dxa"/>
            <w:shd w:val="clear" w:color="auto" w:fill="auto"/>
          </w:tcPr>
          <w:p w14:paraId="2197485B" w14:textId="77777777" w:rsidR="001F7BCC" w:rsidRPr="00151CF4" w:rsidRDefault="001F7BCC" w:rsidP="00642FA9">
            <w:pPr>
              <w:tabs>
                <w:tab w:val="left" w:pos="1276"/>
                <w:tab w:val="left" w:pos="1418"/>
              </w:tabs>
              <w:jc w:val="both"/>
              <w:rPr>
                <w:rFonts w:ascii="Arial" w:hAnsi="Arial" w:cs="Arial"/>
                <w:sz w:val="20"/>
                <w:szCs w:val="20"/>
              </w:rPr>
            </w:pPr>
            <w:r w:rsidRPr="00151CF4">
              <w:rPr>
                <w:rFonts w:ascii="Arial" w:hAnsi="Arial" w:cs="Arial"/>
                <w:sz w:val="20"/>
                <w:szCs w:val="20"/>
              </w:rPr>
              <w:t>Day to day supervision and control of staff including the implementation of all personnel procedures as line manager of staff.</w:t>
            </w:r>
          </w:p>
        </w:tc>
        <w:tc>
          <w:tcPr>
            <w:tcW w:w="1723" w:type="dxa"/>
            <w:shd w:val="clear" w:color="auto" w:fill="auto"/>
          </w:tcPr>
          <w:p w14:paraId="2197485C" w14:textId="18E91332" w:rsidR="001F7BCC" w:rsidRPr="00151CF4" w:rsidRDefault="001F7BCC" w:rsidP="00642FA9">
            <w:pPr>
              <w:tabs>
                <w:tab w:val="left" w:pos="1276"/>
                <w:tab w:val="left" w:pos="1418"/>
              </w:tabs>
              <w:jc w:val="both"/>
              <w:rPr>
                <w:rFonts w:ascii="Arial" w:hAnsi="Arial" w:cs="Arial"/>
                <w:sz w:val="20"/>
                <w:szCs w:val="20"/>
              </w:rPr>
            </w:pPr>
            <w:r>
              <w:rPr>
                <w:rFonts w:ascii="Arial" w:hAnsi="Arial" w:cs="Arial"/>
                <w:sz w:val="20"/>
                <w:szCs w:val="20"/>
              </w:rPr>
              <w:t>Clerk</w:t>
            </w:r>
          </w:p>
        </w:tc>
      </w:tr>
    </w:tbl>
    <w:p w14:paraId="21974862" w14:textId="77777777" w:rsidR="001F7BCC" w:rsidRPr="0064422E" w:rsidRDefault="001F7BCC" w:rsidP="001F7BCC">
      <w:pPr>
        <w:tabs>
          <w:tab w:val="left" w:pos="1276"/>
          <w:tab w:val="left" w:pos="1418"/>
        </w:tabs>
        <w:ind w:left="720"/>
        <w:jc w:val="both"/>
        <w:rPr>
          <w:rFonts w:ascii="Arial" w:hAnsi="Arial" w:cs="Arial"/>
          <w:sz w:val="20"/>
          <w:szCs w:val="20"/>
        </w:rPr>
      </w:pPr>
    </w:p>
    <w:p w14:paraId="21974863" w14:textId="77777777" w:rsidR="001F7BCC" w:rsidRPr="0064422E" w:rsidRDefault="001F7BCC" w:rsidP="001F7BCC">
      <w:pPr>
        <w:jc w:val="center"/>
        <w:rPr>
          <w:rFonts w:ascii="Arial" w:hAnsi="Arial" w:cs="Arial"/>
          <w:b/>
          <w:sz w:val="20"/>
          <w:szCs w:val="20"/>
        </w:rPr>
      </w:pPr>
    </w:p>
    <w:p w14:paraId="21974864" w14:textId="25E2218D" w:rsidR="001F7BCC" w:rsidRPr="0064422E" w:rsidRDefault="00F66B39" w:rsidP="00F66B39">
      <w:pPr>
        <w:jc w:val="center"/>
        <w:rPr>
          <w:rFonts w:ascii="Arial" w:hAnsi="Arial" w:cs="Arial"/>
          <w:b/>
          <w:sz w:val="20"/>
          <w:szCs w:val="20"/>
        </w:rPr>
      </w:pPr>
      <w:r>
        <w:rPr>
          <w:rFonts w:ascii="Arial" w:hAnsi="Arial" w:cs="Arial"/>
          <w:b/>
          <w:sz w:val="20"/>
          <w:szCs w:val="20"/>
        </w:rPr>
        <w:t>Approved by the Council on 20 July 2023 – To be reviewed annually.</w:t>
      </w:r>
    </w:p>
    <w:p w14:paraId="21974865" w14:textId="77777777" w:rsidR="009366A9" w:rsidRDefault="009366A9"/>
    <w:sectPr w:rsidR="009366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F922" w14:textId="77777777" w:rsidR="003E4E26" w:rsidRDefault="003E4E26" w:rsidP="00E960A6">
      <w:pPr>
        <w:spacing w:after="0" w:line="240" w:lineRule="auto"/>
      </w:pPr>
      <w:r>
        <w:separator/>
      </w:r>
    </w:p>
  </w:endnote>
  <w:endnote w:type="continuationSeparator" w:id="0">
    <w:p w14:paraId="6EED5A7A" w14:textId="77777777" w:rsidR="003E4E26" w:rsidRDefault="003E4E26" w:rsidP="00E9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31E1" w14:textId="77777777" w:rsidR="00E960A6" w:rsidRDefault="00E96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4FDB" w14:textId="77777777" w:rsidR="00E960A6" w:rsidRDefault="00E96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7AB5" w14:textId="77777777" w:rsidR="00E960A6" w:rsidRDefault="00E9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3E74" w14:textId="77777777" w:rsidR="003E4E26" w:rsidRDefault="003E4E26" w:rsidP="00E960A6">
      <w:pPr>
        <w:spacing w:after="0" w:line="240" w:lineRule="auto"/>
      </w:pPr>
      <w:r>
        <w:separator/>
      </w:r>
    </w:p>
  </w:footnote>
  <w:footnote w:type="continuationSeparator" w:id="0">
    <w:p w14:paraId="551EBB9E" w14:textId="77777777" w:rsidR="003E4E26" w:rsidRDefault="003E4E26" w:rsidP="00E96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1AF9" w14:textId="77777777" w:rsidR="00E960A6" w:rsidRDefault="00E96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C31B" w14:textId="73AEE17F" w:rsidR="00E960A6" w:rsidRDefault="00E96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F1FD" w14:textId="77777777" w:rsidR="00E960A6" w:rsidRDefault="00E96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BCC"/>
    <w:rsid w:val="0000236E"/>
    <w:rsid w:val="000201C2"/>
    <w:rsid w:val="000238E2"/>
    <w:rsid w:val="00031C0F"/>
    <w:rsid w:val="000334C8"/>
    <w:rsid w:val="00037CDD"/>
    <w:rsid w:val="00040603"/>
    <w:rsid w:val="00040B90"/>
    <w:rsid w:val="000411D1"/>
    <w:rsid w:val="00043262"/>
    <w:rsid w:val="00046B8C"/>
    <w:rsid w:val="000632F9"/>
    <w:rsid w:val="00063500"/>
    <w:rsid w:val="00064EAE"/>
    <w:rsid w:val="00065096"/>
    <w:rsid w:val="000659B8"/>
    <w:rsid w:val="000738A4"/>
    <w:rsid w:val="00091CCD"/>
    <w:rsid w:val="0009404F"/>
    <w:rsid w:val="00097F86"/>
    <w:rsid w:val="000D6B70"/>
    <w:rsid w:val="000D7C88"/>
    <w:rsid w:val="000E0F7D"/>
    <w:rsid w:val="000E13A3"/>
    <w:rsid w:val="00104350"/>
    <w:rsid w:val="00116A1E"/>
    <w:rsid w:val="00122780"/>
    <w:rsid w:val="001357FB"/>
    <w:rsid w:val="00135D73"/>
    <w:rsid w:val="001362C9"/>
    <w:rsid w:val="00144905"/>
    <w:rsid w:val="00153DBF"/>
    <w:rsid w:val="00156467"/>
    <w:rsid w:val="00163F63"/>
    <w:rsid w:val="00165764"/>
    <w:rsid w:val="00165938"/>
    <w:rsid w:val="00173234"/>
    <w:rsid w:val="0017796A"/>
    <w:rsid w:val="00180ADD"/>
    <w:rsid w:val="00180D8C"/>
    <w:rsid w:val="001811B6"/>
    <w:rsid w:val="001936C4"/>
    <w:rsid w:val="001A0580"/>
    <w:rsid w:val="001A2125"/>
    <w:rsid w:val="001A5473"/>
    <w:rsid w:val="001B27C7"/>
    <w:rsid w:val="001B798F"/>
    <w:rsid w:val="001C05EF"/>
    <w:rsid w:val="001C1A19"/>
    <w:rsid w:val="001C214E"/>
    <w:rsid w:val="001C7553"/>
    <w:rsid w:val="001D6795"/>
    <w:rsid w:val="001F291D"/>
    <w:rsid w:val="001F508B"/>
    <w:rsid w:val="001F7BCC"/>
    <w:rsid w:val="002055CF"/>
    <w:rsid w:val="00223059"/>
    <w:rsid w:val="00225A14"/>
    <w:rsid w:val="00232E52"/>
    <w:rsid w:val="00234C4A"/>
    <w:rsid w:val="00237E68"/>
    <w:rsid w:val="00245AF8"/>
    <w:rsid w:val="002527C5"/>
    <w:rsid w:val="00255A66"/>
    <w:rsid w:val="00257DCC"/>
    <w:rsid w:val="00273650"/>
    <w:rsid w:val="002A4153"/>
    <w:rsid w:val="002B144E"/>
    <w:rsid w:val="002B1EEE"/>
    <w:rsid w:val="002C1631"/>
    <w:rsid w:val="002C29A1"/>
    <w:rsid w:val="002D39DB"/>
    <w:rsid w:val="002E2649"/>
    <w:rsid w:val="002E7F68"/>
    <w:rsid w:val="002F0BC5"/>
    <w:rsid w:val="002F152A"/>
    <w:rsid w:val="00306D14"/>
    <w:rsid w:val="00321592"/>
    <w:rsid w:val="003307DF"/>
    <w:rsid w:val="00335B23"/>
    <w:rsid w:val="00335FDB"/>
    <w:rsid w:val="0036253B"/>
    <w:rsid w:val="003672A2"/>
    <w:rsid w:val="003738AC"/>
    <w:rsid w:val="00373C52"/>
    <w:rsid w:val="003834F6"/>
    <w:rsid w:val="003874B0"/>
    <w:rsid w:val="003945EB"/>
    <w:rsid w:val="00397716"/>
    <w:rsid w:val="003B36DC"/>
    <w:rsid w:val="003B5262"/>
    <w:rsid w:val="003C1592"/>
    <w:rsid w:val="003C5C4A"/>
    <w:rsid w:val="003C63C6"/>
    <w:rsid w:val="003D67B0"/>
    <w:rsid w:val="003E4D97"/>
    <w:rsid w:val="003E4E26"/>
    <w:rsid w:val="003E54C0"/>
    <w:rsid w:val="003F0D16"/>
    <w:rsid w:val="003F6941"/>
    <w:rsid w:val="00402454"/>
    <w:rsid w:val="004122D4"/>
    <w:rsid w:val="00413F35"/>
    <w:rsid w:val="00424FBF"/>
    <w:rsid w:val="00433F19"/>
    <w:rsid w:val="00450039"/>
    <w:rsid w:val="0045074D"/>
    <w:rsid w:val="00453684"/>
    <w:rsid w:val="00474DE8"/>
    <w:rsid w:val="00480780"/>
    <w:rsid w:val="00481729"/>
    <w:rsid w:val="00487356"/>
    <w:rsid w:val="00487678"/>
    <w:rsid w:val="004931B6"/>
    <w:rsid w:val="004A40C3"/>
    <w:rsid w:val="004A6594"/>
    <w:rsid w:val="004B1D2B"/>
    <w:rsid w:val="004B4F2C"/>
    <w:rsid w:val="004C1058"/>
    <w:rsid w:val="004C166E"/>
    <w:rsid w:val="004C5AC0"/>
    <w:rsid w:val="004F3838"/>
    <w:rsid w:val="004F5040"/>
    <w:rsid w:val="00513095"/>
    <w:rsid w:val="00515FEA"/>
    <w:rsid w:val="00522127"/>
    <w:rsid w:val="005272F3"/>
    <w:rsid w:val="005308D6"/>
    <w:rsid w:val="00572DF7"/>
    <w:rsid w:val="005829BF"/>
    <w:rsid w:val="00583E8F"/>
    <w:rsid w:val="00594DB6"/>
    <w:rsid w:val="005A057E"/>
    <w:rsid w:val="005A62DB"/>
    <w:rsid w:val="005B2D23"/>
    <w:rsid w:val="005B32A0"/>
    <w:rsid w:val="005B6437"/>
    <w:rsid w:val="005C3785"/>
    <w:rsid w:val="005D1E70"/>
    <w:rsid w:val="005D42E1"/>
    <w:rsid w:val="005F1FCF"/>
    <w:rsid w:val="005F7914"/>
    <w:rsid w:val="0060044E"/>
    <w:rsid w:val="006012C8"/>
    <w:rsid w:val="00601496"/>
    <w:rsid w:val="00604742"/>
    <w:rsid w:val="006049C3"/>
    <w:rsid w:val="00615896"/>
    <w:rsid w:val="0062333A"/>
    <w:rsid w:val="0062365E"/>
    <w:rsid w:val="00634DF2"/>
    <w:rsid w:val="00634F68"/>
    <w:rsid w:val="00644751"/>
    <w:rsid w:val="00647FE2"/>
    <w:rsid w:val="006576CB"/>
    <w:rsid w:val="006712D7"/>
    <w:rsid w:val="006822C9"/>
    <w:rsid w:val="00696FEF"/>
    <w:rsid w:val="006A03F4"/>
    <w:rsid w:val="006A57B7"/>
    <w:rsid w:val="006A5BF1"/>
    <w:rsid w:val="006B7684"/>
    <w:rsid w:val="006C1707"/>
    <w:rsid w:val="006C5203"/>
    <w:rsid w:val="006C6E9D"/>
    <w:rsid w:val="006C7B3E"/>
    <w:rsid w:val="006D4144"/>
    <w:rsid w:val="006E2BA3"/>
    <w:rsid w:val="006F49E7"/>
    <w:rsid w:val="00715AEE"/>
    <w:rsid w:val="0072643E"/>
    <w:rsid w:val="00727C93"/>
    <w:rsid w:val="00740616"/>
    <w:rsid w:val="0074139A"/>
    <w:rsid w:val="0074483D"/>
    <w:rsid w:val="0075629E"/>
    <w:rsid w:val="007578A1"/>
    <w:rsid w:val="00770059"/>
    <w:rsid w:val="007B5081"/>
    <w:rsid w:val="007C39F7"/>
    <w:rsid w:val="007D3B81"/>
    <w:rsid w:val="007D3C16"/>
    <w:rsid w:val="007E1A09"/>
    <w:rsid w:val="007E2393"/>
    <w:rsid w:val="007E51E4"/>
    <w:rsid w:val="008165B3"/>
    <w:rsid w:val="00834E96"/>
    <w:rsid w:val="00835CD4"/>
    <w:rsid w:val="00841930"/>
    <w:rsid w:val="00850A4F"/>
    <w:rsid w:val="008543AF"/>
    <w:rsid w:val="00855303"/>
    <w:rsid w:val="00870D5E"/>
    <w:rsid w:val="00871AE6"/>
    <w:rsid w:val="008729BE"/>
    <w:rsid w:val="008765BF"/>
    <w:rsid w:val="0088593C"/>
    <w:rsid w:val="00894733"/>
    <w:rsid w:val="00895949"/>
    <w:rsid w:val="00895ADA"/>
    <w:rsid w:val="00896910"/>
    <w:rsid w:val="00897F46"/>
    <w:rsid w:val="008A14D1"/>
    <w:rsid w:val="008A1E83"/>
    <w:rsid w:val="008B1AEA"/>
    <w:rsid w:val="008B261C"/>
    <w:rsid w:val="008B26B1"/>
    <w:rsid w:val="008C0518"/>
    <w:rsid w:val="008D29BB"/>
    <w:rsid w:val="008E3098"/>
    <w:rsid w:val="008F26D4"/>
    <w:rsid w:val="008F56BF"/>
    <w:rsid w:val="00903069"/>
    <w:rsid w:val="0090732D"/>
    <w:rsid w:val="00930F23"/>
    <w:rsid w:val="009366A9"/>
    <w:rsid w:val="00937B46"/>
    <w:rsid w:val="0094099A"/>
    <w:rsid w:val="0094637F"/>
    <w:rsid w:val="00956B24"/>
    <w:rsid w:val="00965D47"/>
    <w:rsid w:val="00966FD0"/>
    <w:rsid w:val="00970418"/>
    <w:rsid w:val="0098550E"/>
    <w:rsid w:val="00993A0B"/>
    <w:rsid w:val="009B088E"/>
    <w:rsid w:val="009B6A86"/>
    <w:rsid w:val="009B7627"/>
    <w:rsid w:val="009C137A"/>
    <w:rsid w:val="009C5E64"/>
    <w:rsid w:val="009C6D04"/>
    <w:rsid w:val="009D3AA3"/>
    <w:rsid w:val="009D5C67"/>
    <w:rsid w:val="009E152D"/>
    <w:rsid w:val="00A0180C"/>
    <w:rsid w:val="00A06C58"/>
    <w:rsid w:val="00A14585"/>
    <w:rsid w:val="00A415E3"/>
    <w:rsid w:val="00A51927"/>
    <w:rsid w:val="00A546EB"/>
    <w:rsid w:val="00A54B6C"/>
    <w:rsid w:val="00A556BC"/>
    <w:rsid w:val="00A57F28"/>
    <w:rsid w:val="00A66404"/>
    <w:rsid w:val="00A73DA5"/>
    <w:rsid w:val="00A95070"/>
    <w:rsid w:val="00AA10E8"/>
    <w:rsid w:val="00AA7B7D"/>
    <w:rsid w:val="00AB3170"/>
    <w:rsid w:val="00AB442D"/>
    <w:rsid w:val="00AC0AB4"/>
    <w:rsid w:val="00AC2DF4"/>
    <w:rsid w:val="00AC5EEF"/>
    <w:rsid w:val="00AD0E7C"/>
    <w:rsid w:val="00B01147"/>
    <w:rsid w:val="00B020A3"/>
    <w:rsid w:val="00B14D33"/>
    <w:rsid w:val="00B16D8C"/>
    <w:rsid w:val="00B51CD3"/>
    <w:rsid w:val="00B51FFB"/>
    <w:rsid w:val="00B564C4"/>
    <w:rsid w:val="00B57E34"/>
    <w:rsid w:val="00B63B8E"/>
    <w:rsid w:val="00B6445F"/>
    <w:rsid w:val="00B66F96"/>
    <w:rsid w:val="00B7284F"/>
    <w:rsid w:val="00BA1A37"/>
    <w:rsid w:val="00BA4A6F"/>
    <w:rsid w:val="00BB0062"/>
    <w:rsid w:val="00BB225F"/>
    <w:rsid w:val="00BB22B5"/>
    <w:rsid w:val="00BD10A9"/>
    <w:rsid w:val="00BD4824"/>
    <w:rsid w:val="00BE098E"/>
    <w:rsid w:val="00C00A02"/>
    <w:rsid w:val="00C15A0E"/>
    <w:rsid w:val="00C40808"/>
    <w:rsid w:val="00C44569"/>
    <w:rsid w:val="00C516CA"/>
    <w:rsid w:val="00C55A45"/>
    <w:rsid w:val="00C605AF"/>
    <w:rsid w:val="00C63CE6"/>
    <w:rsid w:val="00C67350"/>
    <w:rsid w:val="00C70C2E"/>
    <w:rsid w:val="00C8142F"/>
    <w:rsid w:val="00C830B9"/>
    <w:rsid w:val="00C83127"/>
    <w:rsid w:val="00C92A55"/>
    <w:rsid w:val="00C94288"/>
    <w:rsid w:val="00CA1317"/>
    <w:rsid w:val="00CC78B8"/>
    <w:rsid w:val="00CD017B"/>
    <w:rsid w:val="00CE52DC"/>
    <w:rsid w:val="00D00E49"/>
    <w:rsid w:val="00D07172"/>
    <w:rsid w:val="00D10C08"/>
    <w:rsid w:val="00D244C4"/>
    <w:rsid w:val="00D26BC8"/>
    <w:rsid w:val="00D36F43"/>
    <w:rsid w:val="00D36FAA"/>
    <w:rsid w:val="00D37120"/>
    <w:rsid w:val="00D45A56"/>
    <w:rsid w:val="00D6655E"/>
    <w:rsid w:val="00D70277"/>
    <w:rsid w:val="00D83735"/>
    <w:rsid w:val="00DB2340"/>
    <w:rsid w:val="00DC0EE8"/>
    <w:rsid w:val="00DC47F1"/>
    <w:rsid w:val="00DC63DB"/>
    <w:rsid w:val="00DD5056"/>
    <w:rsid w:val="00DD547A"/>
    <w:rsid w:val="00DF6F0A"/>
    <w:rsid w:val="00DF7600"/>
    <w:rsid w:val="00E10712"/>
    <w:rsid w:val="00E13628"/>
    <w:rsid w:val="00E210E2"/>
    <w:rsid w:val="00E33966"/>
    <w:rsid w:val="00E46547"/>
    <w:rsid w:val="00E503EE"/>
    <w:rsid w:val="00E57740"/>
    <w:rsid w:val="00E6598E"/>
    <w:rsid w:val="00E71D86"/>
    <w:rsid w:val="00E84A1D"/>
    <w:rsid w:val="00E9420D"/>
    <w:rsid w:val="00E960A6"/>
    <w:rsid w:val="00EA2AE8"/>
    <w:rsid w:val="00EB31A7"/>
    <w:rsid w:val="00EC40D2"/>
    <w:rsid w:val="00EC4BDA"/>
    <w:rsid w:val="00EC4D06"/>
    <w:rsid w:val="00ED0B84"/>
    <w:rsid w:val="00ED48F1"/>
    <w:rsid w:val="00ED6EF3"/>
    <w:rsid w:val="00EE2EEC"/>
    <w:rsid w:val="00EE3BD4"/>
    <w:rsid w:val="00EF0F57"/>
    <w:rsid w:val="00EF525B"/>
    <w:rsid w:val="00F00C16"/>
    <w:rsid w:val="00F11734"/>
    <w:rsid w:val="00F12584"/>
    <w:rsid w:val="00F130DB"/>
    <w:rsid w:val="00F155C2"/>
    <w:rsid w:val="00F2338B"/>
    <w:rsid w:val="00F3172A"/>
    <w:rsid w:val="00F332EF"/>
    <w:rsid w:val="00F35AA3"/>
    <w:rsid w:val="00F43EB5"/>
    <w:rsid w:val="00F66B39"/>
    <w:rsid w:val="00F766F8"/>
    <w:rsid w:val="00F82260"/>
    <w:rsid w:val="00F94D80"/>
    <w:rsid w:val="00FA0B27"/>
    <w:rsid w:val="00FB0893"/>
    <w:rsid w:val="00FB3BE1"/>
    <w:rsid w:val="00FB434C"/>
    <w:rsid w:val="00FC2A71"/>
    <w:rsid w:val="00FC713E"/>
    <w:rsid w:val="00FD22BD"/>
    <w:rsid w:val="00FD47B9"/>
    <w:rsid w:val="00FD5B23"/>
    <w:rsid w:val="00FE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747CA"/>
  <w15:docId w15:val="{B9AEAA8A-5A48-436B-AAB0-5AA8998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B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0A6"/>
    <w:rPr>
      <w:rFonts w:ascii="Calibri" w:eastAsia="Calibri" w:hAnsi="Calibri" w:cs="Times New Roman"/>
    </w:rPr>
  </w:style>
  <w:style w:type="paragraph" w:styleId="Footer">
    <w:name w:val="footer"/>
    <w:basedOn w:val="Normal"/>
    <w:link w:val="FooterChar"/>
    <w:uiPriority w:val="99"/>
    <w:unhideWhenUsed/>
    <w:rsid w:val="00E96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0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0" ma:contentTypeDescription="Create a new document." ma:contentTypeScope="" ma:versionID="60647a32f04bc54d2c3c48cca3b5f68b">
  <xsd:schema xmlns:xsd="http://www.w3.org/2001/XMLSchema" xmlns:xs="http://www.w3.org/2001/XMLSchema" xmlns:p="http://schemas.microsoft.com/office/2006/metadata/properties" xmlns:ns2="6ce22835-bd66-4066-bc70-24c105ec2414" targetNamespace="http://schemas.microsoft.com/office/2006/metadata/properties" ma:root="true" ma:fieldsID="aaac4a0eda64d0a81f27fdc4d6aa5713"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A8B64-2652-4C61-A0C4-0EBAF30316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D69EDC-A2AF-4D83-BF26-858C71659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2D79A-3C21-43CA-A9AC-51DCC4B57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Egan</dc:creator>
  <cp:lastModifiedBy>pegan</cp:lastModifiedBy>
  <cp:revision>5</cp:revision>
  <dcterms:created xsi:type="dcterms:W3CDTF">2023-07-11T04:26:00Z</dcterms:created>
  <dcterms:modified xsi:type="dcterms:W3CDTF">2023-07-23T09:06:00Z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